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pacing w:lineRule="auto" w:line="480"/>
        <w:jc w:val="center"/>
        <w:rPr>
          <w:rFonts w:ascii="宋体" w:cs="宋体" w:eastAsia="宋体" w:hAnsi="宋体"/>
          <w:color w:val="000000"/>
          <w:kern w:val="0"/>
          <w:sz w:val="24"/>
          <w:szCs w:val="24"/>
        </w:rPr>
      </w:pPr>
      <w:bookmarkStart w:id="0" w:name="_GoBack"/>
      <w:r>
        <w:rPr>
          <w:rFonts w:ascii="宋体" w:cs="宋体" w:eastAsia="宋体" w:hAnsi="宋体" w:hint="eastAsia"/>
          <w:b/>
          <w:bCs/>
          <w:color w:val="000000"/>
          <w:kern w:val="0"/>
          <w:sz w:val="36"/>
          <w:szCs w:val="36"/>
        </w:rPr>
        <w:t>关于举办第三届</w:t>
      </w:r>
      <w:r>
        <w:rPr>
          <w:rFonts w:ascii="宋体" w:cs="宋体" w:eastAsia="宋体" w:hAnsi="宋体"/>
          <w:b/>
          <w:bCs/>
          <w:color w:val="000000"/>
          <w:kern w:val="0"/>
          <w:sz w:val="36"/>
          <w:szCs w:val="36"/>
        </w:rPr>
        <w:t>“晒福·未来之星”奖学金</w:t>
      </w:r>
    </w:p>
    <w:p>
      <w:pPr>
        <w:pStyle w:val="style0"/>
        <w:widowControl/>
        <w:spacing w:lineRule="auto" w:line="480"/>
        <w:jc w:val="center"/>
        <w:rPr>
          <w:rFonts w:ascii="宋体" w:cs="宋体" w:eastAsia="宋体" w:hAnsi="宋体"/>
          <w:color w:val="000000"/>
          <w:kern w:val="0"/>
          <w:sz w:val="24"/>
          <w:szCs w:val="24"/>
        </w:rPr>
      </w:pPr>
      <w:r>
        <w:rPr>
          <w:rFonts w:ascii="宋体" w:cs="宋体" w:eastAsia="宋体" w:hAnsi="宋体" w:hint="eastAsia"/>
          <w:b/>
          <w:bCs/>
          <w:color w:val="000000"/>
          <w:kern w:val="0"/>
          <w:sz w:val="36"/>
          <w:szCs w:val="36"/>
        </w:rPr>
        <w:t>评选活动的通知</w:t>
      </w:r>
    </w:p>
    <w:bookmarkEnd w:id="0"/>
    <w:p>
      <w:pPr>
        <w:pStyle w:val="style0"/>
        <w:widowControl/>
        <w:wordWrap w:val="false"/>
        <w:spacing w:lineRule="auto" w:line="480"/>
        <w:ind w:right="315"/>
        <w:jc w:val="right"/>
        <w:rPr>
          <w:rFonts w:ascii="宋体" w:cs="宋体" w:eastAsia="宋体" w:hAnsi="宋体"/>
          <w:color w:val="000000"/>
          <w:kern w:val="0"/>
          <w:sz w:val="24"/>
          <w:szCs w:val="24"/>
        </w:rPr>
      </w:pPr>
      <w:r>
        <w:rPr>
          <w:rFonts w:ascii="仿宋" w:cs="宋体" w:eastAsia="仿宋" w:hAnsi="仿宋" w:hint="eastAsia"/>
          <w:b/>
          <w:bCs/>
          <w:color w:val="000000"/>
          <w:kern w:val="0"/>
          <w:sz w:val="32"/>
          <w:szCs w:val="32"/>
        </w:rPr>
        <w:t>学生工作处〔2019〕68号</w:t>
      </w:r>
    </w:p>
    <w:p>
      <w:pPr>
        <w:pStyle w:val="style0"/>
        <w:widowControl/>
        <w:spacing w:lineRule="exact" w:line="525"/>
        <w:jc w:val="left"/>
        <w:rPr>
          <w:rFonts w:ascii="宋体" w:cs="宋体" w:eastAsia="宋体" w:hAnsi="宋体"/>
          <w:color w:val="000000"/>
          <w:kern w:val="0"/>
          <w:sz w:val="24"/>
          <w:szCs w:val="24"/>
        </w:rPr>
      </w:pPr>
      <w:r>
        <w:rPr>
          <w:rFonts w:ascii="仿宋" w:cs="宋体" w:eastAsia="仿宋" w:hAnsi="仿宋" w:hint="eastAsia"/>
          <w:color w:val="000000"/>
          <w:kern w:val="0"/>
          <w:sz w:val="32"/>
          <w:szCs w:val="32"/>
        </w:rPr>
        <w:t>各二级学院：</w:t>
      </w:r>
    </w:p>
    <w:p>
      <w:pPr>
        <w:pStyle w:val="style0"/>
        <w:widowControl/>
        <w:spacing w:lineRule="exact" w:line="525"/>
        <w:ind w:firstLine="640" w:firstLineChars="200"/>
        <w:jc w:val="left"/>
        <w:rPr>
          <w:rFonts w:ascii="宋体" w:cs="宋体" w:eastAsia="宋体" w:hAnsi="宋体"/>
          <w:color w:val="000000"/>
          <w:kern w:val="0"/>
          <w:sz w:val="24"/>
          <w:szCs w:val="24"/>
        </w:rPr>
      </w:pPr>
      <w:r>
        <w:rPr>
          <w:rFonts w:ascii="仿宋" w:cs="宋体" w:eastAsia="仿宋" w:hAnsi="仿宋" w:hint="eastAsia"/>
          <w:color w:val="000000"/>
          <w:kern w:val="0"/>
          <w:sz w:val="32"/>
          <w:szCs w:val="32"/>
        </w:rPr>
        <w:t>由我校优秀校友、山东潍坊</w:t>
      </w:r>
      <w:r>
        <w:rPr>
          <w:rFonts w:ascii="仿宋" w:cs="宋体" w:eastAsia="仿宋" w:hAnsi="仿宋" w:hint="eastAsia"/>
          <w:color w:val="000000"/>
          <w:kern w:val="0"/>
          <w:sz w:val="32"/>
          <w:szCs w:val="32"/>
        </w:rPr>
        <w:t>鑫</w:t>
      </w:r>
      <w:r>
        <w:rPr>
          <w:rFonts w:ascii="仿宋" w:cs="宋体" w:eastAsia="仿宋" w:hAnsi="仿宋" w:hint="eastAsia"/>
          <w:color w:val="000000"/>
          <w:kern w:val="0"/>
          <w:sz w:val="32"/>
          <w:szCs w:val="32"/>
        </w:rPr>
        <w:t>源金店有限公司董事长曲金民先生设立的潍坊学院“晒福·未来之星”奖学金于2016、2018年举行了第一、二届评选，产生了良好的效果和社会影响。经研究决定，</w:t>
      </w:r>
      <w:r>
        <w:rPr>
          <w:rFonts w:ascii="仿宋" w:cs="宋体" w:eastAsia="仿宋" w:hAnsi="仿宋" w:hint="eastAsia"/>
          <w:color w:val="000000"/>
          <w:kern w:val="0"/>
          <w:sz w:val="32"/>
          <w:szCs w:val="32"/>
        </w:rPr>
        <w:t>现启动</w:t>
      </w:r>
      <w:r>
        <w:rPr>
          <w:rFonts w:ascii="仿宋" w:cs="宋体" w:eastAsia="仿宋" w:hAnsi="仿宋" w:hint="eastAsia"/>
          <w:color w:val="000000"/>
          <w:kern w:val="0"/>
          <w:sz w:val="32"/>
          <w:szCs w:val="32"/>
        </w:rPr>
        <w:t>第三届“晒福·未来之星”奖学金评选，并将有关事宜通知如下：</w:t>
      </w:r>
    </w:p>
    <w:p>
      <w:pPr>
        <w:pStyle w:val="style0"/>
        <w:widowControl/>
        <w:spacing w:lineRule="exact" w:line="525"/>
        <w:ind w:firstLine="640" w:firstLineChars="200"/>
        <w:jc w:val="left"/>
        <w:rPr>
          <w:rFonts w:ascii="宋体" w:cs="宋体" w:eastAsia="宋体" w:hAnsi="宋体"/>
          <w:color w:val="000000"/>
          <w:kern w:val="0"/>
          <w:sz w:val="24"/>
          <w:szCs w:val="24"/>
        </w:rPr>
      </w:pPr>
      <w:r>
        <w:rPr>
          <w:rFonts w:ascii="仿宋" w:cs="宋体" w:eastAsia="仿宋" w:hAnsi="仿宋" w:hint="eastAsia"/>
          <w:color w:val="000000"/>
          <w:kern w:val="0"/>
          <w:sz w:val="32"/>
          <w:szCs w:val="32"/>
        </w:rPr>
        <w:t>一、该项奖学金评选活动由物理与光电工程学院具体承办。</w:t>
      </w:r>
    </w:p>
    <w:p>
      <w:pPr>
        <w:pStyle w:val="style0"/>
        <w:widowControl/>
        <w:spacing w:lineRule="exact" w:line="525"/>
        <w:ind w:firstLine="640" w:firstLineChars="200"/>
        <w:jc w:val="left"/>
        <w:rPr>
          <w:rFonts w:ascii="宋体" w:cs="宋体" w:eastAsia="宋体" w:hAnsi="宋体"/>
          <w:color w:val="000000"/>
          <w:kern w:val="0"/>
          <w:sz w:val="24"/>
          <w:szCs w:val="24"/>
        </w:rPr>
      </w:pPr>
      <w:r>
        <w:rPr>
          <w:rFonts w:ascii="仿宋" w:cs="宋体" w:eastAsia="仿宋" w:hAnsi="仿宋" w:hint="eastAsia"/>
          <w:color w:val="000000"/>
          <w:kern w:val="0"/>
          <w:sz w:val="32"/>
          <w:szCs w:val="32"/>
        </w:rPr>
        <w:t>二、各二级学院成立“晒福·未来之星”奖学金评选工作小组，确定一名学生联络员，负责本单位的评选推荐相关工作。</w:t>
      </w:r>
    </w:p>
    <w:p>
      <w:pPr>
        <w:pStyle w:val="style0"/>
        <w:widowControl/>
        <w:spacing w:lineRule="exact" w:line="525"/>
        <w:ind w:firstLine="640" w:firstLineChars="200"/>
        <w:jc w:val="left"/>
        <w:rPr>
          <w:rFonts w:ascii="宋体" w:cs="宋体" w:eastAsia="宋体" w:hAnsi="宋体"/>
          <w:color w:val="000000"/>
          <w:kern w:val="0"/>
          <w:sz w:val="24"/>
          <w:szCs w:val="24"/>
        </w:rPr>
      </w:pPr>
      <w:r>
        <w:rPr>
          <w:rFonts w:ascii="仿宋" w:cs="宋体" w:eastAsia="仿宋" w:hAnsi="仿宋" w:hint="eastAsia"/>
          <w:color w:val="000000"/>
          <w:kern w:val="0"/>
          <w:sz w:val="32"/>
          <w:szCs w:val="32"/>
        </w:rPr>
        <w:t>三、各二级学院按照《潍坊学院“晒福·未来之星”奖学金管理实施办法》（</w:t>
      </w:r>
      <w:r>
        <w:rPr>
          <w:rFonts w:ascii="仿宋" w:cs="宋体" w:eastAsia="仿宋" w:hAnsi="仿宋" w:hint="eastAsia"/>
          <w:color w:val="000000"/>
          <w:kern w:val="0"/>
          <w:sz w:val="32"/>
          <w:szCs w:val="32"/>
        </w:rPr>
        <w:t>潍</w:t>
      </w:r>
      <w:r>
        <w:rPr>
          <w:rFonts w:ascii="仿宋" w:cs="宋体" w:eastAsia="仿宋" w:hAnsi="仿宋" w:hint="eastAsia"/>
          <w:color w:val="000000"/>
          <w:kern w:val="0"/>
          <w:sz w:val="32"/>
          <w:szCs w:val="32"/>
        </w:rPr>
        <w:t>院政字[2018]94号）规定，于10月31日前完成初评，并将校级终评推荐名单及学生联络员报送物理与光电工程学院学生工作办公室（明正楼5303室），联系人：</w:t>
      </w:r>
      <w:r>
        <w:rPr>
          <w:rFonts w:ascii="仿宋" w:cs="宋体" w:eastAsia="仿宋" w:hAnsi="仿宋" w:hint="eastAsia"/>
          <w:color w:val="000000"/>
          <w:kern w:val="0"/>
          <w:sz w:val="32"/>
          <w:szCs w:val="32"/>
        </w:rPr>
        <w:t>金波昌</w:t>
      </w:r>
      <w:r>
        <w:rPr>
          <w:rFonts w:ascii="仿宋" w:cs="宋体" w:eastAsia="仿宋" w:hAnsi="仿宋" w:hint="eastAsia"/>
          <w:color w:val="000000"/>
          <w:kern w:val="0"/>
          <w:sz w:val="32"/>
          <w:szCs w:val="32"/>
        </w:rPr>
        <w:t>18366382857、刘明阳13886668008，办公电话8785277。</w:t>
      </w:r>
    </w:p>
    <w:p>
      <w:pPr>
        <w:pStyle w:val="style0"/>
        <w:widowControl/>
        <w:spacing w:lineRule="exact" w:line="525"/>
        <w:ind w:firstLine="640" w:firstLineChars="200"/>
        <w:jc w:val="left"/>
        <w:rPr>
          <w:rFonts w:ascii="宋体" w:cs="宋体" w:eastAsia="宋体" w:hAnsi="宋体"/>
          <w:color w:val="000000"/>
          <w:kern w:val="0"/>
          <w:sz w:val="24"/>
          <w:szCs w:val="24"/>
        </w:rPr>
      </w:pPr>
      <w:r>
        <w:rPr>
          <w:rFonts w:ascii="仿宋" w:cs="宋体" w:eastAsia="仿宋" w:hAnsi="仿宋" w:hint="eastAsia"/>
          <w:color w:val="000000"/>
          <w:kern w:val="0"/>
          <w:sz w:val="32"/>
          <w:szCs w:val="32"/>
        </w:rPr>
        <w:t>四、学校将于11月中旬组织校级终评，并举行表彰会，为获奖同学颁奖。</w:t>
      </w:r>
    </w:p>
    <w:p>
      <w:pPr>
        <w:pStyle w:val="style0"/>
        <w:widowControl/>
        <w:spacing w:lineRule="exact" w:line="525"/>
        <w:ind w:firstLine="480" w:firstLineChars="200"/>
        <w:jc w:val="left"/>
        <w:rPr>
          <w:rFonts w:ascii="宋体" w:cs="宋体" w:eastAsia="宋体" w:hAnsi="宋体"/>
          <w:color w:val="000000"/>
          <w:kern w:val="0"/>
          <w:sz w:val="24"/>
          <w:szCs w:val="24"/>
        </w:rPr>
      </w:pPr>
      <w:r>
        <w:rPr>
          <w:rFonts w:ascii="宋体" w:cs="宋体" w:eastAsia="宋体" w:hAnsi="宋体"/>
          <w:color w:val="000000"/>
          <w:kern w:val="0"/>
          <w:sz w:val="24"/>
          <w:szCs w:val="24"/>
        </w:rPr>
        <w:t>  </w:t>
      </w:r>
    </w:p>
    <w:p>
      <w:pPr>
        <w:pStyle w:val="style0"/>
        <w:widowControl/>
        <w:spacing w:lineRule="exact" w:line="525"/>
        <w:ind w:firstLine="4109" w:firstLineChars="1284"/>
        <w:jc w:val="left"/>
        <w:rPr>
          <w:rFonts w:ascii="宋体" w:cs="宋体" w:eastAsia="宋体" w:hAnsi="宋体"/>
          <w:color w:val="000000"/>
          <w:kern w:val="0"/>
          <w:sz w:val="24"/>
          <w:szCs w:val="24"/>
        </w:rPr>
      </w:pPr>
      <w:r>
        <w:rPr>
          <w:rFonts w:ascii="仿宋" w:cs="宋体" w:eastAsia="仿宋" w:hAnsi="仿宋" w:hint="eastAsia"/>
          <w:color w:val="000000"/>
          <w:kern w:val="0"/>
          <w:sz w:val="32"/>
          <w:szCs w:val="32"/>
        </w:rPr>
        <w:t>学生工作处（武装部）</w:t>
      </w:r>
    </w:p>
    <w:p>
      <w:pPr>
        <w:pStyle w:val="style0"/>
        <w:widowControl/>
        <w:spacing w:lineRule="exact" w:line="525"/>
        <w:ind w:firstLine="4109" w:firstLineChars="1284"/>
        <w:rPr>
          <w:rFonts w:ascii="Tahoma" w:cs="Tahoma" w:eastAsia="宋体" w:hAnsi="Tahoma"/>
          <w:color w:val="000000"/>
          <w:kern w:val="0"/>
          <w:sz w:val="22"/>
        </w:rPr>
      </w:pPr>
      <w:r>
        <w:rPr>
          <w:rFonts w:ascii="仿宋" w:cs="Tahoma" w:eastAsia="仿宋" w:hAnsi="仿宋" w:hint="eastAsia"/>
          <w:color w:val="000000"/>
          <w:kern w:val="0"/>
          <w:sz w:val="32"/>
          <w:szCs w:val="32"/>
        </w:rPr>
        <w:t>二〇一九年十月二十三日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仿宋">
    <w:altName w:val="仿宋"/>
    <w:panose1 w:val="02010609060001010101"/>
    <w:charset w:val="86"/>
    <w:family w:val="modern"/>
    <w:pitch w:val="fixed"/>
    <w:sig w:usb0="800002BF" w:usb1="38CF7CFA"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p"/>
    <w:basedOn w:val="style0"/>
    <w:next w:val="style4097"/>
    <w:pPr>
      <w:widowControl/>
      <w:jc w:val="left"/>
    </w:pPr>
    <w:rPr>
      <w:rFonts w:ascii="宋体" w:cs="宋体" w:eastAsia="宋体" w:hAnsi="宋体"/>
      <w:color w:val="000000"/>
      <w:kern w:val="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401</Words>
  <Pages>1</Pages>
  <Characters>455</Characters>
  <Application>WPS Office</Application>
  <DocSecurity>0</DocSecurity>
  <Paragraphs>12</Paragraphs>
  <ScaleCrop>false</ScaleCrop>
  <LinksUpToDate>false</LinksUpToDate>
  <CharactersWithSpaces>457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2019-10-24T14:08:00Z</dcterms:created>
  <dc:creator>dell</dc:creator>
  <lastModifiedBy>PADM00</lastModifiedBy>
  <dcterms:modified xsi:type="dcterms:W3CDTF">2019-10-24T14:32:21Z</dcterms:modified>
  <revision>3</revision>
</coreProperties>
</file>

<file path=docProps/custom.xml><?xml version="1.0" encoding="utf-8"?>
<Properties xmlns="http://schemas.openxmlformats.org/officeDocument/2006/custom-properties" xmlns:vt="http://schemas.openxmlformats.org/officeDocument/2006/docPropsVTypes"/>
</file>