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" w:lineRule="atLeast"/>
        <w:jc w:val="center"/>
      </w:pPr>
      <w:r>
        <w:rPr>
          <w:rStyle w:val="5"/>
          <w:rFonts w:ascii="Tahoma" w:hAnsi="Tahoma" w:eastAsia="Tahoma" w:cs="Tahoma"/>
          <w:b/>
          <w:i w:val="0"/>
          <w:sz w:val="36"/>
          <w:szCs w:val="36"/>
        </w:rPr>
        <w:t>关于公开竞聘选拔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/>
        <w:jc w:val="center"/>
        <w:rPr>
          <w:color w:val="000000"/>
        </w:rPr>
      </w:pPr>
      <w:r>
        <w:rPr>
          <w:rStyle w:val="5"/>
          <w:rFonts w:hint="default" w:ascii="Tahoma" w:hAnsi="Tahoma" w:eastAsia="Tahoma" w:cs="Tahoma"/>
          <w:b/>
          <w:i w:val="0"/>
          <w:color w:val="000000"/>
          <w:sz w:val="36"/>
          <w:szCs w:val="36"/>
          <w:bdr w:val="none" w:color="auto" w:sz="0" w:space="0"/>
        </w:rPr>
        <w:t>第八届大学生网络传媒中心、第十二届国旗护卫队、第二届大学生创新创业服务社学生骨干的通知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right"/>
        <w:rPr>
          <w:color w:val="000000"/>
        </w:rPr>
      </w:pPr>
      <w:r>
        <w:rPr>
          <w:rStyle w:val="5"/>
          <w:rFonts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学生工作处</w:t>
      </w: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  <w:lang w:val="en-US"/>
        </w:rPr>
        <w:t>[2019]65</w:t>
      </w: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各二级学院：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大学生网络传媒中心、国旗护卫队、大学生创新创业服务社是在学生工作处（武装部）指导下的全校性的学生组织。根据工作安排，经研究，决定公开竞聘选拔三个学生组织新一届学生骨干。现将相关事宜通知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一、组织领导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本次公开竞聘选拔第八届大学生网络传媒中心、第十二届潍坊学院国旗护卫队大队委、第二届大学生创新创业服务社学生骨干，在学生工作处（武装部）的统一指导下进行。第八届大学生网络传媒中心、第十二届潍坊学院国旗护卫队大队委、第二届大学生创新创业服务社成员要根据工作安排，按照换届程序，积极履行职能；各二级学院学生工作办公室要按通知要求认真组织，积极推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二、机构设置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/>
        <w:jc w:val="center"/>
        <w:rPr>
          <w:color w:val="000000"/>
        </w:rPr>
      </w:pPr>
      <w:r>
        <w:rPr>
          <w:rFonts w:hint="eastAsia" w:ascii="FangSong" w:hAnsi="FangSong" w:eastAsia="FangSong" w:cs="FangSong"/>
          <w:b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（一）</w:t>
      </w: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第八届大学生网络传媒中心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大学生网络传媒中心与中国大学生在线校园网络通讯站、学校易班工作站三个机构一套人马，“鸢上芳草”网络文化工作室依托该组织开展工作。第八届大学生网络传媒中心（中国大学生在线校园网络通讯站、学校易班工作站、“鸢上芳草”网络文化工作室）设主席团和秘书处(策划部)、采编部、新媒体部、影像部、外联部、美工部、技术部等7个部门。主席团设主任1名，副主任8名。7个部门分别设部长1名，副部长若干名；各部门设干事若干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/>
        <w:jc w:val="center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（二）</w:t>
      </w: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第十二届国旗护卫队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第十二届国旗护卫队实行队长责任制，下设中队队长团、秘书处、礼仪队、网络综合部、外联部、后勤部等6个部门。大队委员会设大队长1名，大队指导员1名，副大队长3名。中队队长团设中队长3名，副中队长若干名；礼仪队由1名副大队长兼主任，设队长若干名；其余4个部门分别设部长（主任）1名，副部长（副主任）若干名。各部门队员若干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center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（三）第二届大学生创新创业服务社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大学生创新创业服务社设主席团和办公室、竞赛组织部、项目管理部、媒体运营部等4个部门。主席团设主席1名，副主席3名，办公室主任由1名副主席兼任。4个部门分别设部长（主任）1名，副部长（副主任）若干名。各部门设干事若干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注：具体岗位设置见附件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1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三、基本原则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（一）公平、公正、公开、择优。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（二）品学兼优、德才兼备、以德为先。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（三）学生公认、注重实绩、统筹兼顾。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四、选拔任用基本条件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（一）思想端正，政治立场坚定，拥护中国共产党的领导，具有较高的思想政治觉悟。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（二）有全心全意为同学服务的热情和良好的工作作风。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（三）工作积极主动，踏实肯干，能吃苦耐劳，认真负责，责任心强。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（四）在同学中具有较高威信，有较强的组织、管理、协调能力、语言文字表达能力，有较强的决策能力和创新精神。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（五）德、智、体全面发展，遵守校规校纪，有较强的组织纪律观念，入学以来无任何违纪情况，无不及格现象。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五、主席团的任职条件和产生方法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（一）任职条件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参加主席团竞聘的学生应为2017级本科、2018级专科在校生，且在校级或院级学生组织中任职，有工作经验，严格遵守校纪校规，品行端正，有良好的政治意识、组织意识和责任意识，学习成绩良好的学生。参加国旗护卫队大队委员会竞聘的学生应为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2017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级现役或退役国护队员，热爱国家并尊重国旗，有工作经验。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1.大学生网络传媒中心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（1）主任：担任过校级或院级学生组织部长及以上学生干部，熟悉大学生网络传媒中心工作业务，具有网站、新媒体等平台工作经验，能够统筹安排并创造性地开展工作。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2）副主任：担任过校级或院级学生组织部长、或副部长，有一年以上的工作经验，或在班级担任班长、团支书一年以上。熟悉大学生网络传媒中心工作业务，能够辅助好主席的工作，同时创新性地开展分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  <w:lang w:val="en-US"/>
        </w:rPr>
        <w:t>2.</w:t>
      </w: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国旗护卫队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1）大队长（大队指导员）：在国旗护卫队有一年以上工作经验，曾在学生组织任部长或副部长，班级班长或团支书。身体健康，有坚定的政治立场，思想端正、作风正派。有强烈责任心和使命感。熟悉国旗护卫队所有工作，能够创造性地开展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2）副大队长：在国旗护卫队有一年以上的工作经验。曾在学生组织任部长或副部长，班级班长或团支书有坚定的政治立场，思想端正、作风正派。熟悉并能够管理好国旗护卫队日常工作，同时辅佐好大队长的工作，并且能合理有效地开展分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  <w:lang w:val="en-US"/>
        </w:rPr>
        <w:t>3.</w:t>
      </w: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大学生创新创业服务社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（1）主席：担任过校级或院级学生组织部长及以上学生干部，熟悉学生工作，能够统筹安排并创造性地开展工作。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（2）副主席：担任过校级或院级学生组织部长、或副部长，有一年以上的工作经验，或在班级担任团支书、班长一年以上。熟悉服务社工作，能够协助好主席开展工作，同时创新性地开展分管工作。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（二）报名方式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填写竞选报名表（见附件2）。材料需全面展现竞选者对竞聘部门及岗位工作的基本认识、工作设想、工作理念以及大学以来的学习情况、社会及学生工作经验、奖惩情况等各方面能力。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大学生网络传媒中心、国旗护卫队、大学生创新创业服务社主席团部门采取二级学院推荐、上届学生组织推荐、本人自荐三种方式，每个推荐单位最多推荐1名学生参加竞聘。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1440" w:right="0" w:hanging="360"/>
        <w:jc w:val="left"/>
        <w:rPr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720" w:right="0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产生方法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1440" w:right="0" w:hanging="360"/>
        <w:jc w:val="left"/>
        <w:rPr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1.大学生网络传媒中心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公开演讲：参加面试人员进行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3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分钟的竞聘演讲，根据演讲成绩，确定进入无领导小组面试人选。无领导小组面试：根据面试情况确定主席团人选。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2.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国旗护卫队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公开演讲：参加面试人员进行3分钟的竞聘演讲，根据演讲成绩，确定大队委员会人选。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3.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大学生创新创业服务社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公开演讲：参加面试人员进行3分钟的竞聘演讲。根据演讲成绩，确定进入无领导小组面试人选。无领导小组面试：根据面试情况确定进入主席团人选。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六、部长、副部长（副主任）任职条件和产生方法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（一）任职条件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参加各部部长、副部长竞聘的学生应为2018级本、专科在校生，且在校级或院级学生组织中有一年以上的工作经验，或在班级担任主要学生干部一年以上。熟悉本部门各项工作职能，具有较强的统筹能力和专业知识，能够创造性地开展本部门的工作。参加国旗护卫队中队长、各部部长等竞聘的竞选者，同时应为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2018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级现役或退役国护队员，思想端正、作风正派，热爱国家并尊重国旗等条件。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（二）报名方式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bookmarkStart w:id="0" w:name="OLE_LINK4"/>
      <w:bookmarkEnd w:id="0"/>
      <w:bookmarkStart w:id="1" w:name="OLE_LINK5"/>
      <w:bookmarkEnd w:id="1"/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填写竞选报名表（见附件2）。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网络传媒中心、创新创业服务社部长、副部长的竞选采取二级学院推荐、上届学生组织推荐、本人自荐三种报名方式。同一岗位每个推荐单位最多推荐1名学生参加竞聘。国旗护卫队中队长、部长（礼仪队队长）、副部长的竞选采取上届国旗护卫队队长团推荐、本人自荐两种报名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（三）产生方法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1.大学生网络传媒中心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公开演讲：参加面试人员进行3分钟的竞聘演讲。根据演讲成绩，确定进入无领导小组面试人选。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无领导小组面试：根据面试情况确定部长、副部长人选。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2.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国旗护卫队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公开演讲：参加面试人员进行3分钟的竞聘演讲。根据演讲成绩，确定中队长、部长（礼仪队队长）、副部长人选。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3.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大学生创新创业服务社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公开演讲：参加面试人员进行3分钟的竞聘演讲。根据演讲成绩，确定进入无领导小组面试人选。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无领导小组面试：根据面试情况确定部长、副部长人选。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七、干事的任职条件和产生方法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（一）任职条件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参加干事竞聘的同学应为2019级本、专科在校生，具备各岗位所需要的基本条件，积极热情，能够按照要求完成本职工作。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（二）报名方式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填写竞选报名表（见附件2）。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干事的竞选采取二级学院推荐、本人自荐两种报名方式。同一岗位每个推荐单位最多推荐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2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名学生参加竞聘。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（三）产生方法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bookmarkStart w:id="2" w:name="OLE_LINK2"/>
      <w:bookmarkEnd w:id="2"/>
      <w:bookmarkStart w:id="3" w:name="OLE_LINK1"/>
      <w:bookmarkEnd w:id="3"/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报名学生参与现场面试，进行3分钟的竞聘演讲，由各部门组成面试小组现场打分，最终根据演讲成绩及考察结果，确定干事人选。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1440" w:right="0" w:hanging="360"/>
        <w:jc w:val="left"/>
        <w:rPr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720" w:right="0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报名时间与联系方式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1440" w:right="0" w:hanging="360"/>
        <w:jc w:val="left"/>
        <w:rPr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一）大学生网络传媒中心主席团、部长、副部长和干事竞选材料分别于10月20日下午5点之前报大学生网络传媒中心秘书处（学生公寓5号楼5190室），各推荐单位同时报送汇总表。纸质版材料须推荐单位签署意见并加盖公章，本人自荐的无需盖章，电子版材料发至邮箱：</w:t>
      </w:r>
      <w:r>
        <w:rPr>
          <w:rFonts w:ascii="Calibri" w:hAnsi="Calibri" w:eastAsia="Calibri" w:cs="Calibri"/>
          <w:color w:val="403F41"/>
          <w:sz w:val="22"/>
          <w:szCs w:val="22"/>
          <w:u w:val="none"/>
          <w:bdr w:val="none" w:color="auto" w:sz="0" w:space="0"/>
          <w:lang w:val="en-US"/>
        </w:rPr>
        <w:fldChar w:fldCharType="begin"/>
      </w:r>
      <w:r>
        <w:rPr>
          <w:rFonts w:ascii="Calibri" w:hAnsi="Calibri" w:eastAsia="Calibri" w:cs="Calibri"/>
          <w:color w:val="403F41"/>
          <w:sz w:val="22"/>
          <w:szCs w:val="22"/>
          <w:u w:val="none"/>
          <w:bdr w:val="none" w:color="auto" w:sz="0" w:space="0"/>
          <w:lang w:val="en-US"/>
        </w:rPr>
        <w:instrText xml:space="preserve"> HYPERLINK "mailto:wfusxc@163.com。" </w:instrText>
      </w:r>
      <w:r>
        <w:rPr>
          <w:rFonts w:ascii="Calibri" w:hAnsi="Calibri" w:eastAsia="Calibri" w:cs="Calibri"/>
          <w:color w:val="403F41"/>
          <w:sz w:val="22"/>
          <w:szCs w:val="22"/>
          <w:u w:val="none"/>
          <w:bdr w:val="none" w:color="auto" w:sz="0" w:space="0"/>
          <w:lang w:val="en-US"/>
        </w:rPr>
        <w:fldChar w:fldCharType="separate"/>
      </w:r>
      <w:r>
        <w:rPr>
          <w:rStyle w:val="8"/>
          <w:rFonts w:hint="eastAsia" w:ascii="FangSong" w:hAnsi="FangSong" w:eastAsia="FangSong" w:cs="FangSong"/>
          <w:color w:val="0000FF"/>
          <w:sz w:val="31"/>
          <w:szCs w:val="31"/>
          <w:u w:val="single"/>
          <w:bdr w:val="none" w:color="auto" w:sz="0" w:space="0"/>
          <w:lang w:val="en-US"/>
        </w:rPr>
        <w:t>wfusxc@163.com</w:t>
      </w:r>
      <w:r>
        <w:rPr>
          <w:rFonts w:hint="default" w:ascii="Calibri" w:hAnsi="Calibri" w:eastAsia="Calibri" w:cs="Calibri"/>
          <w:color w:val="403F41"/>
          <w:sz w:val="22"/>
          <w:szCs w:val="22"/>
          <w:u w:val="none"/>
          <w:bdr w:val="none" w:color="auto" w:sz="0" w:space="0"/>
          <w:lang w:val="en-US"/>
        </w:rPr>
        <w:fldChar w:fldCharType="end"/>
      </w:r>
      <w:r>
        <w:rPr>
          <w:rFonts w:hint="default" w:ascii="Tahoma" w:hAnsi="Tahoma" w:eastAsia="Tahoma" w:cs="Tahoma"/>
          <w:color w:val="403F41"/>
          <w:sz w:val="22"/>
          <w:szCs w:val="22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color w:val="403F41"/>
          <w:sz w:val="22"/>
          <w:szCs w:val="22"/>
          <w:u w:val="none"/>
          <w:bdr w:val="none" w:color="auto" w:sz="0" w:space="0"/>
        </w:rPr>
        <w:instrText xml:space="preserve"> HYPERLINK "mailto:wfusxc@163.com。" </w:instrText>
      </w:r>
      <w:r>
        <w:rPr>
          <w:rFonts w:hint="default" w:ascii="Tahoma" w:hAnsi="Tahoma" w:eastAsia="Tahoma" w:cs="Tahoma"/>
          <w:color w:val="403F41"/>
          <w:sz w:val="22"/>
          <w:szCs w:val="22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FangSong" w:hAnsi="FangSong" w:eastAsia="FangSong" w:cs="FangSong"/>
          <w:color w:val="0000FF"/>
          <w:sz w:val="31"/>
          <w:szCs w:val="31"/>
          <w:u w:val="single"/>
          <w:bdr w:val="none" w:color="auto" w:sz="0" w:space="0"/>
        </w:rPr>
        <w:t>。</w:t>
      </w:r>
      <w:r>
        <w:rPr>
          <w:rFonts w:hint="default" w:ascii="Tahoma" w:hAnsi="Tahoma" w:eastAsia="Tahoma" w:cs="Tahoma"/>
          <w:color w:val="403F41"/>
          <w:sz w:val="22"/>
          <w:szCs w:val="22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二）国旗护卫队大队委员会、中队长、部长（礼仪队队长）、副部长、队员竞选材料于10月20日下午5点之前报大学生事务中心6号窗口，各推荐单位同时报送汇总表。纸质版材料须推荐单位签署意见并加盖公章，本人自荐的无需盖章，电子版材料发至邮箱：wfxyguohu@163.com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（三）大学生创新创业服务社学生骨干报名竞选材料以学院为单位于10月20日下午5点之前交至大学生创业孵化基地三楼A23室，纸质版材料须推荐单位签署意见并加盖公章，本人自荐的无需盖章，电子版材料发至邮箱：WYCXCYFWS@163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Style w:val="5"/>
          <w:rFonts w:hint="eastAsia" w:ascii="FangSong" w:hAnsi="FangSong" w:eastAsia="FangSong" w:cs="FangSong"/>
          <w:b/>
          <w:i w:val="0"/>
          <w:color w:val="000000"/>
          <w:sz w:val="31"/>
          <w:szCs w:val="31"/>
          <w:bdr w:val="none" w:color="auto" w:sz="0" w:space="0"/>
        </w:rPr>
        <w:t>九、相关说明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1.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高度重视，广泛宣传。本次三个校级学生组织学生骨干公开竞聘选拔，各二级学院要利用多种形式广泛宣传，提高广大学生的参与热情。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2.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服从组织，严守纪律。广大参与竞聘的学生要正确对待竞聘结果，严格遵守竞聘纪律。在竞聘过程中不得弄虚作假，严禁拉帮结派、托人说情、请客送礼、拉票等活动，违者将取消其竞聘资格。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3.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精心筹备，认真组织。要认真筹划，细致安排，精心组织，确保各项工作顺利完成，并及时总结经验，不断探索完善学生干部队伍建设发展的新思路，新模式，引导学生干部队伍良性健康发展。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1.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各学生组织岗位设置一览表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2.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竞选报名表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3.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竞聘选拔日程表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  <w:lang w:val="en-US"/>
        </w:rPr>
        <w:t>4.</w:t>
      </w: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报名汇总表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righ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学生工作处（武装部）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right"/>
        <w:rPr>
          <w:color w:val="000000"/>
        </w:rPr>
      </w:pPr>
      <w:r>
        <w:rPr>
          <w:rFonts w:hint="eastAsia" w:ascii="FangSong" w:hAnsi="FangSong" w:eastAsia="FangSong" w:cs="FangSong"/>
          <w:color w:val="000000"/>
          <w:sz w:val="31"/>
          <w:szCs w:val="31"/>
          <w:bdr w:val="none" w:color="auto" w:sz="0" w:space="0"/>
        </w:rPr>
        <w:t>二○一九年十月十七日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39" w:lineRule="atLeast"/>
        <w:ind w:left="0" w:right="0" w:firstLine="641"/>
        <w:jc w:val="left"/>
        <w:rPr>
          <w:color w:val="000000"/>
        </w:rPr>
      </w:pPr>
      <w:r>
        <w:rPr>
          <w:rFonts w:hint="default" w:ascii="Tahoma" w:hAnsi="Tahoma" w:eastAsia="Tahoma" w:cs="Tahoma"/>
          <w:color w:val="000000"/>
          <w:sz w:val="22"/>
          <w:szCs w:val="22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color w:val="403F41"/>
          <w:sz w:val="22"/>
          <w:szCs w:val="22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color w:val="403F41"/>
          <w:sz w:val="22"/>
          <w:szCs w:val="22"/>
          <w:u w:val="none"/>
          <w:bdr w:val="none" w:color="auto" w:sz="0" w:space="0"/>
        </w:rPr>
        <w:instrText xml:space="preserve"> HYPERLINK "http://xsc.wfu.edu.cn/_upload/article/files/3a/be/02312b3b45218185653f0dd7b8cb/0c41069d-d7e1-4004-99d0-bb6fefeb5a5b.doc" </w:instrText>
      </w:r>
      <w:r>
        <w:rPr>
          <w:rFonts w:hint="default" w:ascii="Tahoma" w:hAnsi="Tahoma" w:eastAsia="Tahoma" w:cs="Tahoma"/>
          <w:color w:val="403F41"/>
          <w:sz w:val="22"/>
          <w:szCs w:val="22"/>
          <w:u w:val="none"/>
          <w:bdr w:val="none" w:color="auto" w:sz="0" w:space="0"/>
        </w:rPr>
        <w:fldChar w:fldCharType="separate"/>
      </w:r>
      <w:r>
        <w:rPr>
          <w:rFonts w:hint="default" w:ascii="Tahoma" w:hAnsi="Tahoma" w:eastAsia="Tahoma" w:cs="Tahoma"/>
          <w:color w:val="403F41"/>
          <w:sz w:val="22"/>
          <w:szCs w:val="22"/>
          <w:u w:val="none"/>
          <w:bdr w:val="none" w:color="auto" w:sz="0" w:space="0"/>
        </w:rPr>
        <w:fldChar w:fldCharType="end"/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A4E1F8"/>
    <w:multiLevelType w:val="multilevel"/>
    <w:tmpl w:val="86A4E1F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DC805540"/>
    <w:multiLevelType w:val="multilevel"/>
    <w:tmpl w:val="DC80554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07CEA"/>
    <w:rsid w:val="71D0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00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403F41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03F41"/>
      <w:u w:val="none"/>
    </w:rPr>
  </w:style>
  <w:style w:type="character" w:customStyle="1" w:styleId="9">
    <w:name w:val="item-name"/>
    <w:basedOn w:val="4"/>
    <w:uiPriority w:val="0"/>
    <w:rPr>
      <w:bdr w:val="none" w:color="auto" w:sz="0" w:space="0"/>
    </w:rPr>
  </w:style>
  <w:style w:type="character" w:customStyle="1" w:styleId="10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2019-10-17T11:12:00Z</dcterms:created>
  <dc:creator>晴雨皆非</dc:creator>
  <cp:lastModifiedBy>晴雨皆非</cp:lastModifiedBy>
  <dcterms:modified xsi:type="dcterms:W3CDTF">2019-10-17T11:15:29Z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